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D4" w:rsidRPr="00AF4CD4" w:rsidRDefault="00AF4CD4">
      <w:pPr>
        <w:rPr>
          <w:sz w:val="40"/>
          <w:szCs w:val="40"/>
        </w:rPr>
      </w:pPr>
      <w:r w:rsidRPr="00AF4CD4">
        <w:rPr>
          <w:rFonts w:hint="eastAsia"/>
          <w:sz w:val="40"/>
          <w:szCs w:val="40"/>
        </w:rPr>
        <w:t>言葉のプリント</w:t>
      </w:r>
      <w:r w:rsidR="005335E0">
        <w:rPr>
          <w:rFonts w:hint="eastAsia"/>
          <w:sz w:val="40"/>
          <w:szCs w:val="40"/>
        </w:rPr>
        <w:t xml:space="preserve">　７</w:t>
      </w: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158"/>
        <w:gridCol w:w="1160"/>
        <w:gridCol w:w="1160"/>
        <w:gridCol w:w="1160"/>
        <w:gridCol w:w="1160"/>
        <w:gridCol w:w="1445"/>
        <w:gridCol w:w="1251"/>
      </w:tblGrid>
      <w:tr w:rsidR="002956E0" w:rsidTr="000B7148">
        <w:trPr>
          <w:cantSplit/>
          <w:trHeight w:val="1840"/>
        </w:trPr>
        <w:tc>
          <w:tcPr>
            <w:tcW w:w="1158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定評</w:t>
            </w:r>
          </w:p>
          <w:p w:rsidR="000B7148" w:rsidRDefault="000B7148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（ていひょう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自明</w:t>
            </w:r>
          </w:p>
          <w:p w:rsidR="000B7148" w:rsidRDefault="000B7148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（じめい）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的確</w:t>
            </w:r>
          </w:p>
          <w:p w:rsidR="000B7148" w:rsidRDefault="000B7148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（てきかく）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所以</w:t>
            </w:r>
          </w:p>
          <w:p w:rsidR="000B7148" w:rsidRDefault="000B7148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（ゆえん）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裏打ち</w:t>
            </w:r>
          </w:p>
          <w:p w:rsidR="000B7148" w:rsidRDefault="000B7148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（うらうち）</w:t>
            </w:r>
          </w:p>
        </w:tc>
        <w:tc>
          <w:tcPr>
            <w:tcW w:w="1445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立脚</w:t>
            </w:r>
          </w:p>
          <w:p w:rsidR="000B7148" w:rsidRDefault="000B7148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（りっきゃく）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2956E0" w:rsidTr="000B7148">
        <w:trPr>
          <w:cantSplit/>
          <w:trHeight w:val="3388"/>
        </w:trPr>
        <w:tc>
          <w:tcPr>
            <w:tcW w:w="1158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多くの人に認められ、定まっている評判・評価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分かりきっていること。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間違いがなく、確かなこと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理由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物事を、別の面から確かめたり補強したりすること。</w:t>
            </w:r>
          </w:p>
        </w:tc>
        <w:tc>
          <w:tcPr>
            <w:tcW w:w="1445" w:type="dxa"/>
            <w:textDirection w:val="tbRlV"/>
          </w:tcPr>
          <w:p w:rsidR="002956E0" w:rsidRDefault="005335E0" w:rsidP="00385BDE">
            <w:pPr>
              <w:ind w:left="113" w:right="113"/>
            </w:pPr>
            <w:r>
              <w:rPr>
                <w:rFonts w:hint="eastAsia"/>
              </w:rPr>
              <w:t>そのものが頼っている立場を定めること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2956E0" w:rsidTr="000B7148">
        <w:trPr>
          <w:cantSplit/>
          <w:trHeight w:val="4806"/>
        </w:trPr>
        <w:tc>
          <w:tcPr>
            <w:tcW w:w="1158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文法指導に定評のある国語教師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熱心に練習することがレベルアップにつながるのは自明のことだ。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監督の的確な指示で、試合に勝利した。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近年の極端な増税策が、野党転落の所以である。</w:t>
            </w:r>
          </w:p>
        </w:tc>
        <w:tc>
          <w:tcPr>
            <w:tcW w:w="1160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長年の経験と知識に裏打ちされた技術には確かなものがある。</w:t>
            </w:r>
          </w:p>
        </w:tc>
        <w:tc>
          <w:tcPr>
            <w:tcW w:w="1445" w:type="dxa"/>
            <w:textDirection w:val="tbRlV"/>
          </w:tcPr>
          <w:p w:rsidR="002956E0" w:rsidRDefault="005335E0" w:rsidP="00AF4CD4">
            <w:pPr>
              <w:ind w:left="113" w:right="113"/>
            </w:pPr>
            <w:r>
              <w:rPr>
                <w:rFonts w:hint="eastAsia"/>
              </w:rPr>
              <w:t>常に民衆の生活に立脚した政治を目指す。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0B714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0B7148"/>
    <w:rsid w:val="002956E0"/>
    <w:rsid w:val="00385BDE"/>
    <w:rsid w:val="005335E0"/>
    <w:rsid w:val="00557B15"/>
    <w:rsid w:val="008D7808"/>
    <w:rsid w:val="00AA3A1D"/>
    <w:rsid w:val="00AB540F"/>
    <w:rsid w:val="00AF4CD4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12</cp:revision>
  <cp:lastPrinted>2015-07-02T05:32:00Z</cp:lastPrinted>
  <dcterms:created xsi:type="dcterms:W3CDTF">2015-07-01T05:57:00Z</dcterms:created>
  <dcterms:modified xsi:type="dcterms:W3CDTF">2015-09-24T07:50:00Z</dcterms:modified>
</cp:coreProperties>
</file>