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D4" w:rsidRPr="00AF4CD4" w:rsidRDefault="00AF4CD4">
      <w:pPr>
        <w:rPr>
          <w:sz w:val="40"/>
          <w:szCs w:val="40"/>
        </w:rPr>
      </w:pPr>
      <w:r w:rsidRPr="00AF4CD4">
        <w:rPr>
          <w:rFonts w:hint="eastAsia"/>
          <w:sz w:val="40"/>
          <w:szCs w:val="40"/>
        </w:rPr>
        <w:t>言葉のプリント</w:t>
      </w:r>
      <w:r w:rsidR="00AA3A1D">
        <w:rPr>
          <w:rFonts w:hint="eastAsia"/>
          <w:sz w:val="40"/>
          <w:szCs w:val="40"/>
        </w:rPr>
        <w:t xml:space="preserve">　６</w:t>
      </w:r>
    </w:p>
    <w:tbl>
      <w:tblPr>
        <w:tblStyle w:val="a3"/>
        <w:tblpPr w:leftFromText="142" w:rightFromText="142" w:tblpX="2246" w:tblpYSpec="top"/>
        <w:tblW w:w="0" w:type="auto"/>
        <w:tblLook w:val="04A0" w:firstRow="1" w:lastRow="0" w:firstColumn="1" w:lastColumn="0" w:noHBand="0" w:noVBand="1"/>
      </w:tblPr>
      <w:tblGrid>
        <w:gridCol w:w="1158"/>
        <w:gridCol w:w="1160"/>
        <w:gridCol w:w="1160"/>
        <w:gridCol w:w="1160"/>
        <w:gridCol w:w="1160"/>
        <w:gridCol w:w="1445"/>
        <w:gridCol w:w="1251"/>
      </w:tblGrid>
      <w:tr w:rsidR="002956E0" w:rsidTr="00AA3A1D">
        <w:trPr>
          <w:cantSplit/>
          <w:trHeight w:val="1266"/>
        </w:trPr>
        <w:tc>
          <w:tcPr>
            <w:tcW w:w="1158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流儀</w:t>
            </w:r>
          </w:p>
          <w:p w:rsidR="00E021F9" w:rsidRDefault="00E021F9" w:rsidP="00AF4C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（りゅうぎ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カテゴリー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方言</w:t>
            </w:r>
          </w:p>
          <w:p w:rsidR="00E021F9" w:rsidRDefault="00E021F9" w:rsidP="00AF4C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（ほうげん）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語源</w:t>
            </w:r>
          </w:p>
          <w:p w:rsidR="00E021F9" w:rsidRDefault="00E021F9" w:rsidP="00AF4C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（ごげん）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語彙</w:t>
            </w:r>
          </w:p>
          <w:p w:rsidR="00E021F9" w:rsidRDefault="00E021F9" w:rsidP="00AF4C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（ごい）</w:t>
            </w:r>
          </w:p>
        </w:tc>
        <w:tc>
          <w:tcPr>
            <w:tcW w:w="1445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論外</w:t>
            </w:r>
          </w:p>
          <w:p w:rsidR="00E021F9" w:rsidRDefault="00E021F9" w:rsidP="00AF4C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（ろんがい）</w:t>
            </w:r>
          </w:p>
        </w:tc>
        <w:tc>
          <w:tcPr>
            <w:tcW w:w="1251" w:type="dxa"/>
            <w:textDirection w:val="tbRlV"/>
          </w:tcPr>
          <w:p w:rsidR="002956E0" w:rsidRDefault="002956E0" w:rsidP="00AF4CD4">
            <w:pPr>
              <w:ind w:left="113" w:right="113"/>
            </w:pPr>
            <w:r>
              <w:rPr>
                <w:rFonts w:hint="eastAsia"/>
              </w:rPr>
              <w:t>語句</w:t>
            </w:r>
          </w:p>
        </w:tc>
      </w:tr>
      <w:tr w:rsidR="002956E0" w:rsidTr="002956E0">
        <w:trPr>
          <w:cantSplit/>
          <w:trHeight w:val="3523"/>
        </w:trPr>
        <w:tc>
          <w:tcPr>
            <w:tcW w:w="1158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独自のやり方。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ものを分類したりする際の基本的な枠組み。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その地域だけで使われる言葉。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単語のもともとの形や意味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個人やある分野などで使われる単語の範囲</w:t>
            </w:r>
          </w:p>
        </w:tc>
        <w:tc>
          <w:tcPr>
            <w:tcW w:w="1445" w:type="dxa"/>
            <w:textDirection w:val="tbRlV"/>
          </w:tcPr>
          <w:p w:rsidR="002956E0" w:rsidRDefault="00AA3A1D" w:rsidP="00385BDE">
            <w:pPr>
              <w:ind w:left="113" w:right="113"/>
            </w:pPr>
            <w:r>
              <w:rPr>
                <w:rFonts w:hint="eastAsia"/>
              </w:rPr>
              <w:t>議論をする価値もないこと</w:t>
            </w:r>
          </w:p>
        </w:tc>
        <w:tc>
          <w:tcPr>
            <w:tcW w:w="1251" w:type="dxa"/>
            <w:textDirection w:val="tbRlV"/>
          </w:tcPr>
          <w:p w:rsidR="002956E0" w:rsidRDefault="002956E0" w:rsidP="00AF4CD4">
            <w:pPr>
              <w:ind w:left="113" w:right="113"/>
            </w:pPr>
            <w:r>
              <w:rPr>
                <w:rFonts w:hint="eastAsia"/>
              </w:rPr>
              <w:t>意味</w:t>
            </w:r>
          </w:p>
        </w:tc>
      </w:tr>
      <w:tr w:rsidR="002956E0" w:rsidTr="002956E0">
        <w:trPr>
          <w:cantSplit/>
          <w:trHeight w:val="3673"/>
        </w:trPr>
        <w:tc>
          <w:tcPr>
            <w:tcW w:w="1158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一杯のコーヒーから一日を始めるのが私の流儀だ。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さまざまな物事の状態を、いくつかのカテゴリーに分けて考える。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琉球方言の調査・研究のために沖縄へ行く。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授業で言葉の語源を調べて、発表した。</w:t>
            </w:r>
          </w:p>
        </w:tc>
        <w:tc>
          <w:tcPr>
            <w:tcW w:w="1160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豊かな表現力を身につけるには、語彙が必要だ。</w:t>
            </w:r>
          </w:p>
        </w:tc>
        <w:tc>
          <w:tcPr>
            <w:tcW w:w="1445" w:type="dxa"/>
            <w:textDirection w:val="tbRlV"/>
          </w:tcPr>
          <w:p w:rsidR="002956E0" w:rsidRDefault="00AA3A1D" w:rsidP="00AF4CD4">
            <w:pPr>
              <w:ind w:left="113" w:right="113"/>
            </w:pPr>
            <w:r>
              <w:rPr>
                <w:rFonts w:hint="eastAsia"/>
              </w:rPr>
              <w:t>図書館で飲食をするなんて論外だ。</w:t>
            </w:r>
          </w:p>
        </w:tc>
        <w:tc>
          <w:tcPr>
            <w:tcW w:w="1251" w:type="dxa"/>
            <w:textDirection w:val="tbRlV"/>
          </w:tcPr>
          <w:p w:rsidR="002956E0" w:rsidRDefault="002956E0" w:rsidP="00AF4CD4">
            <w:pPr>
              <w:ind w:left="113" w:right="113"/>
            </w:pPr>
            <w:r>
              <w:rPr>
                <w:rFonts w:hint="eastAsia"/>
              </w:rPr>
              <w:t>例文</w:t>
            </w:r>
          </w:p>
        </w:tc>
      </w:tr>
    </w:tbl>
    <w:p w:rsidR="008D7808" w:rsidRDefault="008D7808"/>
    <w:sectPr w:rsidR="008D7808" w:rsidSect="00557B15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15"/>
    <w:rsid w:val="002956E0"/>
    <w:rsid w:val="00385BDE"/>
    <w:rsid w:val="00557B15"/>
    <w:rsid w:val="008D7808"/>
    <w:rsid w:val="00AA3A1D"/>
    <w:rsid w:val="00AB540F"/>
    <w:rsid w:val="00AF4CD4"/>
    <w:rsid w:val="00E021F9"/>
    <w:rsid w:val="00F44F5E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A7326-B641-4BB1-AA27-FA001607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tohto-semi</dc:creator>
  <cp:keywords/>
  <dc:description/>
  <cp:lastModifiedBy>tohto-semi</cp:lastModifiedBy>
  <cp:revision>11</cp:revision>
  <cp:lastPrinted>2015-09-03T08:55:00Z</cp:lastPrinted>
  <dcterms:created xsi:type="dcterms:W3CDTF">2015-07-01T05:57:00Z</dcterms:created>
  <dcterms:modified xsi:type="dcterms:W3CDTF">2015-09-03T08:59:00Z</dcterms:modified>
</cp:coreProperties>
</file>