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722" w:rsidRPr="00AF4CD4" w:rsidRDefault="00D2223A">
      <w:pPr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1911350</wp:posOffset>
                </wp:positionV>
                <wp:extent cx="914400" cy="9144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23A" w:rsidRPr="00D2223A" w:rsidRDefault="00D2223A" w:rsidP="00D2223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2223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50.4pt;margin-top:150.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QdmhQIAAD4FAAAOAAAAZHJzL2Uyb0RvYy54bWysVM1uEzEQviPxDpbvdJOoFIi6qaJWRUhV&#10;qWhRz47XblbYHjN2shveAx4AzpwRBx6HSrwFY+9mW0pOiIt3vPP7zXzjw6PWGrZWGGpwJR/vjThT&#10;TkJVu5uSv706ffKcsxCFq4QBp0q+UYEfzR4/Omz8VE1gCaZSyCiIC9PGl3wZo58WRZBLZUXYA68c&#10;KTWgFZGueFNUKBqKbk0xGY0Oigaw8ghShUB/Tzoln+X4WisZX2sdVGSm5FRbzCfmc5HOYnYopjco&#10;/LKWfRniH6qwonaUdAh1IqJgK6z/CmVriRBAxz0JtgCta6kyBkIzHj1Ac7kUXmUs1JzghzaF/xdW&#10;nq8vkNUVzY4zJyyN6Pbrl9tP33/++Fz8+vitk9g4NarxYUr2l/4C+1sgMaFuNdr0JTyszc3dDM1V&#10;bWSSfr4Y7++PaASSVL1MUYo7Z48hvlRgWRJKjjS73FKxPguxM92apFzGpdPBaW1Mp01/ilRkV1aW&#10;4saozvqN0oSTCpnkqJlh6tggWwvihpBSuXiQYFJJxpF1ctMUfHAc73I0MfeGnHrb5KYy8wbH0S7H&#10;PzMOHjkruDg429oB7gpQvRsyd/Zb9B3mBD+2i5YQJXEB1YYmjdCtQPDytKY+n4kQLwQS52k0tMfx&#10;NR3aQFNy6CXOloAfdv1P9kRF0nLW0A6VPLxfCVScmVeOSJrHTEuXL/tPn00oB97XLO5r3MoeA42C&#10;iEjVZTHZR7MVNYK9pnWfp6ykEk5S7pLLiNvLcex2mx4MqebzbEaL5kU8c5depuCpwYlHV+21QN+T&#10;LRJLz2G7b2L6gHOdbfJ0MF9F0HUm5F1f+9bTkmb+9A9KegXu37PV3bM3+w0AAP//AwBQSwMEFAAG&#10;AAgAAAAhAFIjLVniAAAACwEAAA8AAABkcnMvZG93bnJldi54bWxMj8FOwzAQRO9I/IO1SNxaO02g&#10;KMSpUEXFgQNqAImjG2+TQLxOY7cNf89ygtNoNaPZN8Vqcr044Rg6TxqSuQKBVHvbUaPh7XUzuwMR&#10;oiFrek+o4RsDrMrLi8Lk1p9pi6cqNoJLKORGQxvjkEsZ6hadCXM/ILG396Mzkc+xkXY0Zy53vVwo&#10;dSud6Yg/tGbAdYv1V3V0Gp4/7SFrPh5f0m65Xr4fsqdqs0+1vr6aHu5BRJziXxh+8RkdSmba+SPZ&#10;IHoNs0QpZo8aUpXwKo5k6QLEjjW7USDLQv7fUP4AAAD//wMAUEsBAi0AFAAGAAgAAAAhALaDOJL+&#10;AAAA4QEAABMAAAAAAAAAAAAAAAAAAAAAAFtDb250ZW50X1R5cGVzXS54bWxQSwECLQAUAAYACAAA&#10;ACEAOP0h/9YAAACUAQAACwAAAAAAAAAAAAAAAAAvAQAAX3JlbHMvLnJlbHNQSwECLQAUAAYACAAA&#10;ACEAvdEHZoUCAAA+BQAADgAAAAAAAAAAAAAAAAAuAgAAZHJzL2Uyb0RvYy54bWxQSwECLQAUAAYA&#10;CAAAACEAUiMtWeIAAAALAQAADwAAAAAAAAAAAAAAAADfBAAAZHJzL2Rvd25yZXYueG1sUEsFBgAA&#10;AAAEAAQA8wAAAO4FAAAAAA==&#10;" fillcolor="white [3201]" stroked="f" strokeweight="1pt">
                <v:textbox>
                  <w:txbxContent>
                    <w:p w:rsidR="00D2223A" w:rsidRPr="00D2223A" w:rsidRDefault="00D2223A" w:rsidP="00D2223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D2223A">
                        <w:rPr>
                          <w:rFonts w:hint="eastAsia"/>
                          <w:sz w:val="40"/>
                          <w:szCs w:val="40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AF4CD4" w:rsidRPr="00AF4CD4">
        <w:rPr>
          <w:rFonts w:hint="eastAsia"/>
          <w:sz w:val="40"/>
          <w:szCs w:val="40"/>
        </w:rPr>
        <w:t>言葉のプリント</w:t>
      </w:r>
    </w:p>
    <w:tbl>
      <w:tblPr>
        <w:tblStyle w:val="a3"/>
        <w:tblpPr w:leftFromText="142" w:rightFromText="142" w:tblpX="2246" w:tblpYSpec="top"/>
        <w:tblW w:w="0" w:type="auto"/>
        <w:tblLook w:val="04A0" w:firstRow="1" w:lastRow="0" w:firstColumn="1" w:lastColumn="0" w:noHBand="0" w:noVBand="1"/>
      </w:tblPr>
      <w:tblGrid>
        <w:gridCol w:w="1302"/>
        <w:gridCol w:w="1302"/>
        <w:gridCol w:w="1302"/>
        <w:gridCol w:w="1302"/>
        <w:gridCol w:w="1302"/>
        <w:gridCol w:w="1445"/>
        <w:gridCol w:w="1251"/>
      </w:tblGrid>
      <w:tr w:rsidR="002956E0" w:rsidTr="001F3722">
        <w:trPr>
          <w:cantSplit/>
          <w:trHeight w:val="1698"/>
        </w:trPr>
        <w:tc>
          <w:tcPr>
            <w:tcW w:w="1158" w:type="dxa"/>
            <w:textDirection w:val="tbRlV"/>
          </w:tcPr>
          <w:p w:rsidR="005D2143" w:rsidRPr="005D2143" w:rsidRDefault="00D2223A" w:rsidP="001F3722">
            <w:pPr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呼応</w:t>
            </w:r>
          </w:p>
          <w:p w:rsidR="002956E0" w:rsidRDefault="006B7574" w:rsidP="001F3722">
            <w:pPr>
              <w:ind w:left="113" w:right="113"/>
            </w:pPr>
            <w:r>
              <w:rPr>
                <w:rFonts w:hint="eastAsia"/>
              </w:rPr>
              <w:t>（</w:t>
            </w:r>
            <w:r w:rsidR="00D2223A">
              <w:rPr>
                <w:rFonts w:hint="eastAsia"/>
              </w:rPr>
              <w:t>こおう</w:t>
            </w:r>
            <w:r w:rsidR="005D2143">
              <w:rPr>
                <w:rFonts w:hint="eastAsia"/>
              </w:rPr>
              <w:t>）</w:t>
            </w:r>
          </w:p>
        </w:tc>
        <w:tc>
          <w:tcPr>
            <w:tcW w:w="1160" w:type="dxa"/>
            <w:textDirection w:val="tbRlV"/>
          </w:tcPr>
          <w:p w:rsidR="005D2143" w:rsidRPr="005D2143" w:rsidRDefault="00D2223A" w:rsidP="001F3722">
            <w:pPr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対句</w:t>
            </w:r>
          </w:p>
          <w:p w:rsidR="002956E0" w:rsidRDefault="006B7574" w:rsidP="001F3722">
            <w:pPr>
              <w:ind w:left="113" w:right="113"/>
            </w:pPr>
            <w:r>
              <w:rPr>
                <w:rFonts w:hint="eastAsia"/>
              </w:rPr>
              <w:t>（</w:t>
            </w:r>
            <w:r w:rsidR="00D2223A">
              <w:rPr>
                <w:rFonts w:hint="eastAsia"/>
              </w:rPr>
              <w:t>ついく</w:t>
            </w:r>
            <w:r w:rsidR="005D2143">
              <w:rPr>
                <w:rFonts w:hint="eastAsia"/>
              </w:rPr>
              <w:t>）</w:t>
            </w:r>
          </w:p>
        </w:tc>
        <w:tc>
          <w:tcPr>
            <w:tcW w:w="1160" w:type="dxa"/>
            <w:textDirection w:val="tbRlV"/>
          </w:tcPr>
          <w:p w:rsidR="005D2143" w:rsidRPr="005D2143" w:rsidRDefault="00D2223A" w:rsidP="001F3722">
            <w:pPr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反語</w:t>
            </w:r>
          </w:p>
          <w:p w:rsidR="002956E0" w:rsidRDefault="006B7574" w:rsidP="001F3722">
            <w:pPr>
              <w:ind w:left="113" w:right="113"/>
            </w:pPr>
            <w:r>
              <w:rPr>
                <w:rFonts w:hint="eastAsia"/>
              </w:rPr>
              <w:t>（</w:t>
            </w:r>
            <w:r w:rsidR="00D2223A">
              <w:rPr>
                <w:rFonts w:hint="eastAsia"/>
              </w:rPr>
              <w:t>はんご</w:t>
            </w:r>
            <w:r w:rsidR="005D2143">
              <w:rPr>
                <w:rFonts w:hint="eastAsia"/>
              </w:rPr>
              <w:t>）</w:t>
            </w:r>
          </w:p>
        </w:tc>
        <w:tc>
          <w:tcPr>
            <w:tcW w:w="1160" w:type="dxa"/>
            <w:textDirection w:val="tbRlV"/>
          </w:tcPr>
          <w:p w:rsidR="005D2143" w:rsidRPr="005D2143" w:rsidRDefault="00D2223A" w:rsidP="001F3722">
            <w:pPr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擬態語</w:t>
            </w:r>
          </w:p>
          <w:p w:rsidR="002956E0" w:rsidRDefault="006B7574" w:rsidP="001F3722">
            <w:pPr>
              <w:ind w:left="113" w:right="113"/>
            </w:pPr>
            <w:r>
              <w:rPr>
                <w:rFonts w:hint="eastAsia"/>
              </w:rPr>
              <w:t>（</w:t>
            </w:r>
            <w:r w:rsidR="00D2223A">
              <w:rPr>
                <w:rFonts w:hint="eastAsia"/>
              </w:rPr>
              <w:t>ぎたいご</w:t>
            </w:r>
            <w:r w:rsidR="005D2143">
              <w:rPr>
                <w:rFonts w:hint="eastAsia"/>
              </w:rPr>
              <w:t>）</w:t>
            </w:r>
          </w:p>
        </w:tc>
        <w:tc>
          <w:tcPr>
            <w:tcW w:w="1160" w:type="dxa"/>
            <w:textDirection w:val="tbRlV"/>
          </w:tcPr>
          <w:p w:rsidR="005D2143" w:rsidRPr="005D2143" w:rsidRDefault="00D2223A" w:rsidP="001F3722">
            <w:pPr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擬声語</w:t>
            </w:r>
          </w:p>
          <w:p w:rsidR="002956E0" w:rsidRDefault="006B7574" w:rsidP="001F3722">
            <w:pPr>
              <w:ind w:left="113" w:right="113"/>
            </w:pPr>
            <w:r>
              <w:rPr>
                <w:rFonts w:hint="eastAsia"/>
              </w:rPr>
              <w:t>（</w:t>
            </w:r>
            <w:r w:rsidR="00D2223A">
              <w:rPr>
                <w:rFonts w:hint="eastAsia"/>
              </w:rPr>
              <w:t>ぎせいご</w:t>
            </w:r>
            <w:r w:rsidR="005D2143">
              <w:rPr>
                <w:rFonts w:hint="eastAsia"/>
              </w:rPr>
              <w:t>）</w:t>
            </w:r>
          </w:p>
        </w:tc>
        <w:tc>
          <w:tcPr>
            <w:tcW w:w="1445" w:type="dxa"/>
            <w:textDirection w:val="tbRlV"/>
          </w:tcPr>
          <w:p w:rsidR="0001238B" w:rsidRPr="0001238B" w:rsidRDefault="00D2223A" w:rsidP="00AF4CD4">
            <w:pPr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倒置法</w:t>
            </w:r>
          </w:p>
          <w:p w:rsidR="002956E0" w:rsidRDefault="001F3722" w:rsidP="005D2143">
            <w:pPr>
              <w:ind w:left="113" w:right="113"/>
            </w:pPr>
            <w:r>
              <w:rPr>
                <w:rFonts w:hint="eastAsia"/>
              </w:rPr>
              <w:t>（</w:t>
            </w:r>
            <w:r w:rsidR="00D2223A">
              <w:rPr>
                <w:rFonts w:hint="eastAsia"/>
              </w:rPr>
              <w:t>とうちほう</w:t>
            </w:r>
            <w:r w:rsidR="0001238B">
              <w:rPr>
                <w:rFonts w:hint="eastAsia"/>
              </w:rPr>
              <w:t>）</w:t>
            </w:r>
          </w:p>
        </w:tc>
        <w:tc>
          <w:tcPr>
            <w:tcW w:w="1251" w:type="dxa"/>
            <w:textDirection w:val="tbRlV"/>
          </w:tcPr>
          <w:p w:rsidR="002956E0" w:rsidRDefault="002956E0" w:rsidP="00AF4CD4">
            <w:pPr>
              <w:ind w:left="113" w:right="113"/>
            </w:pPr>
            <w:r>
              <w:rPr>
                <w:rFonts w:hint="eastAsia"/>
              </w:rPr>
              <w:t>語句</w:t>
            </w:r>
          </w:p>
        </w:tc>
      </w:tr>
      <w:tr w:rsidR="002956E0" w:rsidTr="002956E0">
        <w:trPr>
          <w:cantSplit/>
          <w:trHeight w:val="3523"/>
        </w:trPr>
        <w:tc>
          <w:tcPr>
            <w:tcW w:w="1158" w:type="dxa"/>
            <w:textDirection w:val="tbRlV"/>
          </w:tcPr>
          <w:p w:rsidR="002956E0" w:rsidRPr="0001238B" w:rsidRDefault="0010444D" w:rsidP="00AF4CD4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ある語句が使われると、その後に特定の語が規則的に現れること</w:t>
            </w:r>
          </w:p>
        </w:tc>
        <w:tc>
          <w:tcPr>
            <w:tcW w:w="1160" w:type="dxa"/>
            <w:textDirection w:val="tbRlV"/>
          </w:tcPr>
          <w:p w:rsidR="002956E0" w:rsidRPr="0001238B" w:rsidRDefault="0010444D" w:rsidP="00AF4CD4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対応関係にある語句を並べて置く修辞法</w:t>
            </w:r>
          </w:p>
        </w:tc>
        <w:tc>
          <w:tcPr>
            <w:tcW w:w="1160" w:type="dxa"/>
            <w:textDirection w:val="tbRlV"/>
          </w:tcPr>
          <w:p w:rsidR="002956E0" w:rsidRPr="0001238B" w:rsidRDefault="00D2223A" w:rsidP="00AF4CD4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わざと主張と反対の内容を</w:t>
            </w:r>
            <w:r w:rsidR="0010444D">
              <w:rPr>
                <w:rFonts w:hint="eastAsia"/>
                <w:sz w:val="24"/>
                <w:szCs w:val="24"/>
              </w:rPr>
              <w:t>疑問の形で表現する修辞法</w:t>
            </w:r>
          </w:p>
        </w:tc>
        <w:tc>
          <w:tcPr>
            <w:tcW w:w="1160" w:type="dxa"/>
            <w:textDirection w:val="tbRlV"/>
          </w:tcPr>
          <w:p w:rsidR="002956E0" w:rsidRDefault="00D2223A" w:rsidP="00AF4CD4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ものの様子を表す言葉</w:t>
            </w:r>
          </w:p>
          <w:p w:rsidR="00D2223A" w:rsidRPr="0001238B" w:rsidRDefault="00D2223A" w:rsidP="00AF4CD4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「にこにこ」「つるつる」など</w:t>
            </w:r>
          </w:p>
        </w:tc>
        <w:tc>
          <w:tcPr>
            <w:tcW w:w="1160" w:type="dxa"/>
            <w:textDirection w:val="tbRlV"/>
          </w:tcPr>
          <w:p w:rsidR="002956E0" w:rsidRDefault="00D2223A" w:rsidP="00AF4CD4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ものの音や声などを表す言葉</w:t>
            </w:r>
          </w:p>
          <w:p w:rsidR="00D2223A" w:rsidRPr="0001238B" w:rsidRDefault="00D2223A" w:rsidP="00AF4CD4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「ぽきり」「しくしく」など</w:t>
            </w:r>
          </w:p>
        </w:tc>
        <w:tc>
          <w:tcPr>
            <w:tcW w:w="1445" w:type="dxa"/>
            <w:textDirection w:val="tbRlV"/>
          </w:tcPr>
          <w:p w:rsidR="002956E0" w:rsidRPr="0001238B" w:rsidRDefault="00A03AF0" w:rsidP="00385BDE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語順</w:t>
            </w:r>
            <w:bookmarkStart w:id="0" w:name="_GoBack"/>
            <w:bookmarkEnd w:id="0"/>
            <w:r w:rsidR="00D2223A">
              <w:rPr>
                <w:rFonts w:hint="eastAsia"/>
                <w:sz w:val="24"/>
                <w:szCs w:val="24"/>
              </w:rPr>
              <w:t>を逆にして強調する方法</w:t>
            </w:r>
          </w:p>
        </w:tc>
        <w:tc>
          <w:tcPr>
            <w:tcW w:w="1251" w:type="dxa"/>
            <w:textDirection w:val="tbRlV"/>
          </w:tcPr>
          <w:p w:rsidR="002956E0" w:rsidRDefault="002956E0" w:rsidP="00AF4CD4">
            <w:pPr>
              <w:ind w:left="113" w:right="113"/>
            </w:pPr>
            <w:r>
              <w:rPr>
                <w:rFonts w:hint="eastAsia"/>
              </w:rPr>
              <w:t>意味</w:t>
            </w:r>
          </w:p>
        </w:tc>
      </w:tr>
      <w:tr w:rsidR="002956E0" w:rsidTr="002956E0">
        <w:trPr>
          <w:cantSplit/>
          <w:trHeight w:val="3673"/>
        </w:trPr>
        <w:tc>
          <w:tcPr>
            <w:tcW w:w="1158" w:type="dxa"/>
            <w:textDirection w:val="tbRlV"/>
          </w:tcPr>
          <w:p w:rsidR="002956E0" w:rsidRPr="0001238B" w:rsidRDefault="00123C16" w:rsidP="00AF4CD4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「全く」は「ない」と呼応する副詞である。</w:t>
            </w:r>
          </w:p>
        </w:tc>
        <w:tc>
          <w:tcPr>
            <w:tcW w:w="1160" w:type="dxa"/>
            <w:textDirection w:val="tbRlV"/>
          </w:tcPr>
          <w:p w:rsidR="002956E0" w:rsidRPr="0001238B" w:rsidRDefault="0010444D" w:rsidP="00AF4CD4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「月は東に、日は西に」は対句になっている。</w:t>
            </w:r>
          </w:p>
        </w:tc>
        <w:tc>
          <w:tcPr>
            <w:tcW w:w="1160" w:type="dxa"/>
            <w:textDirection w:val="tbRlV"/>
          </w:tcPr>
          <w:p w:rsidR="002956E0" w:rsidRPr="0001238B" w:rsidRDefault="0010444D" w:rsidP="00AF4CD4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こんな大雨の中誰が来るかと、反語で表現した場合、誰も来ないことを強調している。</w:t>
            </w:r>
          </w:p>
        </w:tc>
        <w:tc>
          <w:tcPr>
            <w:tcW w:w="1160" w:type="dxa"/>
            <w:textDirection w:val="tbRlV"/>
          </w:tcPr>
          <w:p w:rsidR="002956E0" w:rsidRPr="0001238B" w:rsidRDefault="0010444D" w:rsidP="00AF4CD4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「きらきら」は、美しく光る様子を表した擬態語だ。</w:t>
            </w:r>
          </w:p>
        </w:tc>
        <w:tc>
          <w:tcPr>
            <w:tcW w:w="1160" w:type="dxa"/>
            <w:textDirection w:val="tbRlV"/>
          </w:tcPr>
          <w:p w:rsidR="002956E0" w:rsidRPr="0001238B" w:rsidRDefault="0010444D" w:rsidP="00AF4CD4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「わんわん」は、犬の鳴き声を表した擬声語だ。</w:t>
            </w:r>
          </w:p>
        </w:tc>
        <w:tc>
          <w:tcPr>
            <w:tcW w:w="1445" w:type="dxa"/>
            <w:textDirection w:val="tbRlV"/>
          </w:tcPr>
          <w:p w:rsidR="002956E0" w:rsidRPr="0001238B" w:rsidRDefault="0010444D" w:rsidP="00AF4CD4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「雨だ、今日は」と倒置法を使って強調する。</w:t>
            </w:r>
          </w:p>
        </w:tc>
        <w:tc>
          <w:tcPr>
            <w:tcW w:w="1251" w:type="dxa"/>
            <w:textDirection w:val="tbRlV"/>
          </w:tcPr>
          <w:p w:rsidR="002956E0" w:rsidRDefault="002956E0" w:rsidP="00AF4CD4">
            <w:pPr>
              <w:ind w:left="113" w:right="113"/>
            </w:pPr>
            <w:r>
              <w:rPr>
                <w:rFonts w:hint="eastAsia"/>
              </w:rPr>
              <w:t>例文</w:t>
            </w:r>
          </w:p>
        </w:tc>
      </w:tr>
    </w:tbl>
    <w:p w:rsidR="008D7808" w:rsidRDefault="008D7808"/>
    <w:sectPr w:rsidR="008D7808" w:rsidSect="001F3722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15"/>
    <w:rsid w:val="0001238B"/>
    <w:rsid w:val="00103986"/>
    <w:rsid w:val="0010444D"/>
    <w:rsid w:val="00123C16"/>
    <w:rsid w:val="001F3722"/>
    <w:rsid w:val="002956E0"/>
    <w:rsid w:val="00385BDE"/>
    <w:rsid w:val="005335E0"/>
    <w:rsid w:val="00557B15"/>
    <w:rsid w:val="005D2143"/>
    <w:rsid w:val="006B7574"/>
    <w:rsid w:val="008D7808"/>
    <w:rsid w:val="00A03AF0"/>
    <w:rsid w:val="00AA3A1D"/>
    <w:rsid w:val="00AB540F"/>
    <w:rsid w:val="00AF4CD4"/>
    <w:rsid w:val="00D2223A"/>
    <w:rsid w:val="00E56BDC"/>
    <w:rsid w:val="00F44F5E"/>
    <w:rsid w:val="00F8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4A7326-B641-4BB1-AA27-FA001607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tohto-semi</dc:creator>
  <cp:keywords/>
  <dc:description/>
  <cp:lastModifiedBy>tohto-semi</cp:lastModifiedBy>
  <cp:revision>19</cp:revision>
  <cp:lastPrinted>2015-07-02T05:32:00Z</cp:lastPrinted>
  <dcterms:created xsi:type="dcterms:W3CDTF">2015-07-01T05:57:00Z</dcterms:created>
  <dcterms:modified xsi:type="dcterms:W3CDTF">2016-01-28T09:16:00Z</dcterms:modified>
</cp:coreProperties>
</file>